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2D2" w:rsidRPr="001536FA" w:rsidRDefault="00042D50" w:rsidP="0096073B">
      <w:pPr>
        <w:jc w:val="right"/>
        <w:rPr>
          <w:rFonts w:ascii="Calibri" w:hAnsi="Calibri"/>
        </w:rPr>
      </w:pPr>
      <w:r>
        <w:rPr>
          <w:noProof/>
          <w:lang w:val="en-IE" w:eastAsia="en-IE"/>
        </w:rPr>
        <w:drawing>
          <wp:anchor distT="0" distB="0" distL="114300" distR="114300" simplePos="0" relativeHeight="251658240" behindDoc="0" locked="0" layoutInCell="1" allowOverlap="1">
            <wp:simplePos x="0" y="0"/>
            <wp:positionH relativeFrom="column">
              <wp:posOffset>-800100</wp:posOffset>
            </wp:positionH>
            <wp:positionV relativeFrom="paragraph">
              <wp:posOffset>-342900</wp:posOffset>
            </wp:positionV>
            <wp:extent cx="1929765" cy="1192530"/>
            <wp:effectExtent l="19050" t="0" r="0" b="0"/>
            <wp:wrapNone/>
            <wp:docPr id="2" name="Picture 2" descr="h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logojpg"/>
                    <pic:cNvPicPr>
                      <a:picLocks noChangeAspect="1" noChangeArrowheads="1"/>
                    </pic:cNvPicPr>
                  </pic:nvPicPr>
                  <pic:blipFill>
                    <a:blip r:embed="rId7"/>
                    <a:srcRect/>
                    <a:stretch>
                      <a:fillRect/>
                    </a:stretch>
                  </pic:blipFill>
                  <pic:spPr bwMode="auto">
                    <a:xfrm>
                      <a:off x="0" y="0"/>
                      <a:ext cx="1929765" cy="1192530"/>
                    </a:xfrm>
                    <a:prstGeom prst="rect">
                      <a:avLst/>
                    </a:prstGeom>
                    <a:noFill/>
                  </pic:spPr>
                </pic:pic>
              </a:graphicData>
            </a:graphic>
          </wp:anchor>
        </w:drawing>
      </w:r>
      <w:r w:rsidR="006242D2" w:rsidRPr="001536FA">
        <w:rPr>
          <w:rFonts w:ascii="Calibri" w:hAnsi="Calibri"/>
        </w:rPr>
        <w:t xml:space="preserve">Department of Public Health, </w:t>
      </w:r>
    </w:p>
    <w:p w:rsidR="006242D2" w:rsidRPr="001536FA" w:rsidRDefault="006242D2" w:rsidP="0096073B">
      <w:pPr>
        <w:jc w:val="right"/>
        <w:rPr>
          <w:rFonts w:ascii="Calibri" w:hAnsi="Calibri"/>
        </w:rPr>
      </w:pPr>
      <w:r w:rsidRPr="001536FA">
        <w:rPr>
          <w:rFonts w:ascii="Calibri" w:hAnsi="Calibri"/>
        </w:rPr>
        <w:t xml:space="preserve">HSE </w:t>
      </w:r>
      <w:r>
        <w:rPr>
          <w:rFonts w:ascii="Calibri" w:hAnsi="Calibri"/>
        </w:rPr>
        <w:t>XXX</w:t>
      </w:r>
      <w:r w:rsidRPr="001536FA">
        <w:rPr>
          <w:rFonts w:ascii="Calibri" w:hAnsi="Calibri"/>
        </w:rPr>
        <w:t>,</w:t>
      </w:r>
    </w:p>
    <w:p w:rsidR="006242D2" w:rsidRPr="001536FA" w:rsidRDefault="006242D2" w:rsidP="0096073B">
      <w:pPr>
        <w:jc w:val="right"/>
        <w:rPr>
          <w:rFonts w:ascii="Calibri" w:hAnsi="Calibri"/>
        </w:rPr>
      </w:pPr>
      <w:r>
        <w:rPr>
          <w:rFonts w:ascii="Calibri" w:hAnsi="Calibri"/>
        </w:rPr>
        <w:t>Address</w:t>
      </w:r>
    </w:p>
    <w:p w:rsidR="006242D2" w:rsidRPr="001536FA" w:rsidRDefault="006242D2" w:rsidP="0096073B">
      <w:pPr>
        <w:jc w:val="right"/>
        <w:rPr>
          <w:rFonts w:ascii="Calibri" w:hAnsi="Calibri"/>
        </w:rPr>
      </w:pPr>
    </w:p>
    <w:p w:rsidR="006242D2" w:rsidRPr="001536FA" w:rsidRDefault="006242D2" w:rsidP="0096073B">
      <w:pPr>
        <w:jc w:val="right"/>
        <w:rPr>
          <w:rFonts w:ascii="Calibri" w:hAnsi="Calibri"/>
        </w:rPr>
      </w:pPr>
      <w:r>
        <w:rPr>
          <w:rFonts w:ascii="Calibri" w:hAnsi="Calibri"/>
        </w:rPr>
        <w:t xml:space="preserve">Tel: </w:t>
      </w:r>
      <w:r w:rsidR="0077580C">
        <w:rPr>
          <w:rFonts w:ascii="Calibri" w:hAnsi="Calibri"/>
        </w:rPr>
        <w:t>….</w:t>
      </w:r>
    </w:p>
    <w:p w:rsidR="006242D2" w:rsidRPr="001536FA" w:rsidRDefault="0096073B" w:rsidP="0096073B">
      <w:pPr>
        <w:jc w:val="both"/>
        <w:rPr>
          <w:rFonts w:ascii="Calibri" w:hAnsi="Calibri"/>
          <w:b/>
          <w:bCs/>
        </w:rPr>
      </w:pPr>
      <w:r>
        <w:rPr>
          <w:rFonts w:ascii="Calibri" w:hAnsi="Calibri"/>
          <w:b/>
          <w:bCs/>
        </w:rPr>
        <w:t>Date_______</w:t>
      </w:r>
    </w:p>
    <w:p w:rsidR="0096073B" w:rsidRDefault="0096073B" w:rsidP="0096073B">
      <w:pPr>
        <w:jc w:val="both"/>
        <w:rPr>
          <w:rFonts w:ascii="Calibri" w:hAnsi="Calibri"/>
          <w:b/>
          <w:bCs/>
        </w:rPr>
      </w:pPr>
    </w:p>
    <w:p w:rsidR="006242D2" w:rsidRDefault="0096073B" w:rsidP="0096073B">
      <w:pPr>
        <w:jc w:val="both"/>
        <w:rPr>
          <w:rFonts w:ascii="Calibri" w:hAnsi="Calibri"/>
          <w:b/>
          <w:bCs/>
          <w:color w:val="FF0000"/>
        </w:rPr>
      </w:pPr>
      <w:r>
        <w:rPr>
          <w:rFonts w:ascii="Calibri" w:hAnsi="Calibri"/>
          <w:b/>
          <w:bCs/>
        </w:rPr>
        <w:t>RE:</w:t>
      </w:r>
      <w:r w:rsidR="006242D2" w:rsidRPr="001536FA">
        <w:rPr>
          <w:rFonts w:ascii="Calibri" w:hAnsi="Calibri"/>
          <w:b/>
          <w:bCs/>
        </w:rPr>
        <w:t xml:space="preserve"> Notification of </w:t>
      </w:r>
      <w:r w:rsidR="00932CC6">
        <w:rPr>
          <w:rFonts w:ascii="Calibri" w:hAnsi="Calibri"/>
          <w:b/>
          <w:bCs/>
        </w:rPr>
        <w:t>a possible c</w:t>
      </w:r>
      <w:r w:rsidR="00932CC6" w:rsidRPr="001536FA">
        <w:rPr>
          <w:rFonts w:ascii="Calibri" w:hAnsi="Calibri"/>
          <w:b/>
          <w:bCs/>
        </w:rPr>
        <w:t xml:space="preserve">ase </w:t>
      </w:r>
      <w:r w:rsidR="006242D2" w:rsidRPr="001536FA">
        <w:rPr>
          <w:rFonts w:ascii="Calibri" w:hAnsi="Calibri"/>
          <w:b/>
          <w:bCs/>
        </w:rPr>
        <w:t xml:space="preserve">of </w:t>
      </w:r>
      <w:r w:rsidR="006242D2" w:rsidRPr="001536FA">
        <w:rPr>
          <w:rFonts w:ascii="Calibri" w:hAnsi="Calibri"/>
          <w:b/>
          <w:bCs/>
          <w:i/>
        </w:rPr>
        <w:t>Verotoxigenic E.</w:t>
      </w:r>
      <w:r w:rsidR="001C79E2">
        <w:rPr>
          <w:rFonts w:ascii="Calibri" w:hAnsi="Calibri"/>
          <w:b/>
          <w:bCs/>
          <w:i/>
        </w:rPr>
        <w:t xml:space="preserve"> </w:t>
      </w:r>
      <w:r w:rsidR="006242D2" w:rsidRPr="001536FA">
        <w:rPr>
          <w:rFonts w:ascii="Calibri" w:hAnsi="Calibri"/>
          <w:b/>
          <w:bCs/>
          <w:i/>
        </w:rPr>
        <w:t xml:space="preserve">coli (VTEC) </w:t>
      </w:r>
      <w:r w:rsidR="006242D2" w:rsidRPr="001536FA">
        <w:rPr>
          <w:rFonts w:ascii="Calibri" w:hAnsi="Calibri"/>
          <w:b/>
          <w:bCs/>
        </w:rPr>
        <w:t xml:space="preserve">in an attendee at </w:t>
      </w:r>
      <w:r>
        <w:rPr>
          <w:rFonts w:ascii="Calibri" w:hAnsi="Calibri"/>
          <w:b/>
          <w:bCs/>
        </w:rPr>
        <w:t>_______________________________________</w:t>
      </w:r>
    </w:p>
    <w:p w:rsidR="00525F5B" w:rsidRDefault="00525F5B" w:rsidP="0096073B">
      <w:pPr>
        <w:jc w:val="both"/>
        <w:rPr>
          <w:rFonts w:ascii="Calibri" w:hAnsi="Calibri"/>
          <w:b/>
          <w:bCs/>
          <w:color w:val="FF0000"/>
        </w:rPr>
      </w:pPr>
    </w:p>
    <w:p w:rsidR="00525F5B" w:rsidRPr="001536FA" w:rsidRDefault="00525F5B" w:rsidP="0096073B">
      <w:pPr>
        <w:jc w:val="both"/>
        <w:rPr>
          <w:rFonts w:ascii="Calibri" w:hAnsi="Calibri"/>
          <w:b/>
          <w:bCs/>
        </w:rPr>
      </w:pPr>
    </w:p>
    <w:p w:rsidR="006242D2" w:rsidRPr="00616FE3" w:rsidRDefault="006242D2" w:rsidP="0096073B">
      <w:pPr>
        <w:jc w:val="both"/>
        <w:rPr>
          <w:rFonts w:ascii="Calibri" w:hAnsi="Calibri"/>
          <w:b/>
        </w:rPr>
      </w:pPr>
      <w:r w:rsidRPr="00616FE3">
        <w:rPr>
          <w:rFonts w:ascii="Calibri" w:hAnsi="Calibri"/>
          <w:b/>
        </w:rPr>
        <w:t>Dear Proprietor / Manager,</w:t>
      </w:r>
    </w:p>
    <w:p w:rsidR="006242D2" w:rsidRPr="001536FA" w:rsidRDefault="006242D2" w:rsidP="0096073B">
      <w:pPr>
        <w:jc w:val="both"/>
        <w:rPr>
          <w:rFonts w:ascii="Calibri" w:hAnsi="Calibri"/>
        </w:rPr>
      </w:pPr>
    </w:p>
    <w:p w:rsidR="006242D2" w:rsidRPr="001536FA" w:rsidRDefault="006242D2" w:rsidP="0096073B">
      <w:pPr>
        <w:jc w:val="both"/>
        <w:rPr>
          <w:rFonts w:ascii="Calibri" w:hAnsi="Calibri"/>
        </w:rPr>
      </w:pPr>
      <w:r w:rsidRPr="001536FA">
        <w:rPr>
          <w:rFonts w:ascii="Calibri" w:hAnsi="Calibri"/>
        </w:rPr>
        <w:t>The Department of Public Health, HSE-</w:t>
      </w:r>
      <w:r>
        <w:rPr>
          <w:rFonts w:ascii="Calibri" w:hAnsi="Calibri"/>
        </w:rPr>
        <w:t>XXX</w:t>
      </w:r>
      <w:r w:rsidRPr="001536FA">
        <w:rPr>
          <w:rFonts w:ascii="Calibri" w:hAnsi="Calibri"/>
        </w:rPr>
        <w:t xml:space="preserve"> has been notified of a possible case of </w:t>
      </w:r>
      <w:r w:rsidRPr="006B1878">
        <w:rPr>
          <w:rFonts w:ascii="Calibri" w:hAnsi="Calibri"/>
          <w:b/>
        </w:rPr>
        <w:t>Verotoxigenic</w:t>
      </w:r>
      <w:r w:rsidRPr="001536FA">
        <w:rPr>
          <w:rFonts w:ascii="Calibri" w:hAnsi="Calibri"/>
          <w:b/>
          <w:bCs/>
          <w:i/>
        </w:rPr>
        <w:t xml:space="preserve"> E.</w:t>
      </w:r>
      <w:r>
        <w:rPr>
          <w:rFonts w:ascii="Calibri" w:hAnsi="Calibri"/>
          <w:b/>
          <w:bCs/>
          <w:i/>
        </w:rPr>
        <w:t xml:space="preserve"> </w:t>
      </w:r>
      <w:r w:rsidRPr="001536FA">
        <w:rPr>
          <w:rFonts w:ascii="Calibri" w:hAnsi="Calibri"/>
          <w:b/>
          <w:bCs/>
          <w:i/>
        </w:rPr>
        <w:t xml:space="preserve">coli (VTEC) </w:t>
      </w:r>
      <w:r w:rsidRPr="001536FA">
        <w:rPr>
          <w:rFonts w:ascii="Calibri" w:hAnsi="Calibri"/>
          <w:bCs/>
        </w:rPr>
        <w:t xml:space="preserve">- a type of </w:t>
      </w:r>
      <w:r>
        <w:rPr>
          <w:rFonts w:ascii="Calibri" w:hAnsi="Calibri"/>
          <w:bCs/>
        </w:rPr>
        <w:t xml:space="preserve">serious </w:t>
      </w:r>
      <w:r w:rsidRPr="001536FA">
        <w:rPr>
          <w:rFonts w:ascii="Calibri" w:hAnsi="Calibri"/>
          <w:bCs/>
        </w:rPr>
        <w:t xml:space="preserve">gastrointestinal infection – in an attendee at </w:t>
      </w:r>
      <w:r w:rsidRPr="001536FA">
        <w:rPr>
          <w:rFonts w:ascii="Calibri" w:hAnsi="Calibri"/>
        </w:rPr>
        <w:t xml:space="preserve">your childcare facility. </w:t>
      </w:r>
    </w:p>
    <w:p w:rsidR="006242D2" w:rsidRPr="001536FA" w:rsidRDefault="006242D2" w:rsidP="0096073B">
      <w:pPr>
        <w:jc w:val="both"/>
        <w:rPr>
          <w:rFonts w:ascii="Calibri" w:hAnsi="Calibri"/>
        </w:rPr>
      </w:pPr>
    </w:p>
    <w:p w:rsidR="006242D2" w:rsidRDefault="006242D2" w:rsidP="0096073B">
      <w:pPr>
        <w:jc w:val="both"/>
        <w:rPr>
          <w:rFonts w:ascii="Calibri" w:hAnsi="Calibri"/>
        </w:rPr>
      </w:pPr>
      <w:r w:rsidRPr="001536FA">
        <w:rPr>
          <w:rFonts w:ascii="Calibri" w:hAnsi="Calibri"/>
        </w:rPr>
        <w:t>VTEC is potentially a very serious infection. It usually causes diarrhoea (which may contain blood) and stomach cramps. In some individuals, most commonly children</w:t>
      </w:r>
      <w:r>
        <w:rPr>
          <w:rFonts w:ascii="Calibri" w:hAnsi="Calibri"/>
        </w:rPr>
        <w:t xml:space="preserve"> (but also elderly people)</w:t>
      </w:r>
      <w:r w:rsidRPr="001536FA">
        <w:rPr>
          <w:rFonts w:ascii="Calibri" w:hAnsi="Calibri"/>
        </w:rPr>
        <w:t>, it may cause severe complications including kidney failure</w:t>
      </w:r>
      <w:r>
        <w:rPr>
          <w:rFonts w:ascii="Calibri" w:hAnsi="Calibri"/>
        </w:rPr>
        <w:t xml:space="preserve"> (called HUS or haemolytic uraemic syndrome)</w:t>
      </w:r>
      <w:r w:rsidRPr="001536FA">
        <w:rPr>
          <w:rFonts w:ascii="Calibri" w:hAnsi="Calibri"/>
        </w:rPr>
        <w:t xml:space="preserve">. </w:t>
      </w:r>
    </w:p>
    <w:p w:rsidR="006242D2" w:rsidRPr="001536FA" w:rsidRDefault="006242D2" w:rsidP="0096073B">
      <w:pPr>
        <w:jc w:val="both"/>
        <w:rPr>
          <w:rFonts w:ascii="Calibri" w:hAnsi="Calibri"/>
        </w:rPr>
      </w:pPr>
    </w:p>
    <w:p w:rsidR="006242D2" w:rsidRPr="001536FA" w:rsidRDefault="006242D2" w:rsidP="0096073B">
      <w:pPr>
        <w:jc w:val="both"/>
        <w:rPr>
          <w:rFonts w:ascii="Calibri" w:hAnsi="Calibri"/>
        </w:rPr>
      </w:pPr>
      <w:r w:rsidRPr="001536FA">
        <w:rPr>
          <w:rFonts w:ascii="Calibri" w:hAnsi="Calibri"/>
        </w:rPr>
        <w:t xml:space="preserve">The VTEC bacteria, which cause the infection, are passed in the infected person’s stools. The infection can then </w:t>
      </w:r>
      <w:r w:rsidR="002D4660" w:rsidRPr="001536FA">
        <w:rPr>
          <w:rFonts w:ascii="Calibri" w:hAnsi="Calibri"/>
        </w:rPr>
        <w:t xml:space="preserve">be </w:t>
      </w:r>
      <w:r w:rsidRPr="001536FA">
        <w:rPr>
          <w:rFonts w:ascii="Calibri" w:hAnsi="Calibri"/>
        </w:rPr>
        <w:t xml:space="preserve">spread from person-to-person, particularly </w:t>
      </w:r>
      <w:r w:rsidR="002D4660">
        <w:rPr>
          <w:rFonts w:ascii="Calibri" w:hAnsi="Calibri"/>
        </w:rPr>
        <w:t>between</w:t>
      </w:r>
      <w:r w:rsidR="002D4660" w:rsidRPr="001536FA">
        <w:rPr>
          <w:rFonts w:ascii="Calibri" w:hAnsi="Calibri"/>
        </w:rPr>
        <w:t xml:space="preserve"> </w:t>
      </w:r>
      <w:r w:rsidRPr="001536FA">
        <w:rPr>
          <w:rFonts w:ascii="Calibri" w:hAnsi="Calibri"/>
        </w:rPr>
        <w:t>small children, if toilet hygiene</w:t>
      </w:r>
      <w:r>
        <w:rPr>
          <w:rFonts w:ascii="Calibri" w:hAnsi="Calibri"/>
        </w:rPr>
        <w:t xml:space="preserve">/hand washing </w:t>
      </w:r>
      <w:r w:rsidRPr="001536FA">
        <w:rPr>
          <w:rFonts w:ascii="Calibri" w:hAnsi="Calibri"/>
        </w:rPr>
        <w:t xml:space="preserve">is </w:t>
      </w:r>
      <w:r w:rsidRPr="007772FD">
        <w:rPr>
          <w:rFonts w:ascii="Calibri" w:hAnsi="Calibri"/>
        </w:rPr>
        <w:t>inadequate</w:t>
      </w:r>
      <w:r w:rsidR="00932CC6">
        <w:rPr>
          <w:rFonts w:ascii="Calibri" w:hAnsi="Calibri"/>
        </w:rPr>
        <w:t>. I</w:t>
      </w:r>
      <w:r>
        <w:rPr>
          <w:rFonts w:ascii="Calibri" w:hAnsi="Calibri"/>
        </w:rPr>
        <w:t>t takes very few VTEC bacteria to cause infection, especially in small children, so even a slight insufficiency in hygiene can be enough to spread infection</w:t>
      </w:r>
      <w:r w:rsidRPr="001536FA">
        <w:rPr>
          <w:rFonts w:ascii="Calibri" w:hAnsi="Calibri"/>
        </w:rPr>
        <w:t xml:space="preserve">. Contamination of hands with stool can allow the bacteria to spread, for instance, </w:t>
      </w:r>
      <w:r w:rsidR="00932CC6">
        <w:rPr>
          <w:rFonts w:ascii="Calibri" w:hAnsi="Calibri"/>
        </w:rPr>
        <w:t xml:space="preserve">when </w:t>
      </w:r>
      <w:r w:rsidRPr="001536FA">
        <w:rPr>
          <w:rFonts w:ascii="Calibri" w:hAnsi="Calibri"/>
        </w:rPr>
        <w:t xml:space="preserve">children handle toys and play together. Once hands are contaminated, the bacteria can be swallowed if there is direct contact with the mouth or if food is </w:t>
      </w:r>
      <w:r>
        <w:rPr>
          <w:rFonts w:ascii="Calibri" w:hAnsi="Calibri"/>
        </w:rPr>
        <w:t xml:space="preserve">handled </w:t>
      </w:r>
      <w:r w:rsidRPr="001536FA">
        <w:rPr>
          <w:rFonts w:ascii="Calibri" w:hAnsi="Calibri"/>
        </w:rPr>
        <w:t xml:space="preserve">and then eaten. </w:t>
      </w:r>
    </w:p>
    <w:p w:rsidR="006242D2" w:rsidRPr="001536FA" w:rsidRDefault="006242D2" w:rsidP="0096073B">
      <w:pPr>
        <w:jc w:val="both"/>
        <w:rPr>
          <w:rFonts w:ascii="Calibri" w:hAnsi="Calibri"/>
        </w:rPr>
      </w:pPr>
    </w:p>
    <w:p w:rsidR="006242D2" w:rsidRDefault="006242D2" w:rsidP="0096073B">
      <w:pPr>
        <w:jc w:val="both"/>
        <w:rPr>
          <w:rFonts w:ascii="Calibri" w:hAnsi="Calibri"/>
        </w:rPr>
      </w:pPr>
      <w:r>
        <w:rPr>
          <w:rFonts w:ascii="Calibri" w:hAnsi="Calibri"/>
        </w:rPr>
        <w:t>Rapid P</w:t>
      </w:r>
      <w:r w:rsidRPr="001536FA">
        <w:rPr>
          <w:rFonts w:ascii="Calibri" w:hAnsi="Calibri"/>
        </w:rPr>
        <w:t xml:space="preserve">ublic Health action is required to prevent </w:t>
      </w:r>
      <w:r>
        <w:rPr>
          <w:rFonts w:ascii="Calibri" w:hAnsi="Calibri"/>
        </w:rPr>
        <w:t xml:space="preserve">possible </w:t>
      </w:r>
      <w:r w:rsidRPr="001536FA">
        <w:rPr>
          <w:rFonts w:ascii="Calibri" w:hAnsi="Calibri"/>
        </w:rPr>
        <w:t>spread of th</w:t>
      </w:r>
      <w:r>
        <w:rPr>
          <w:rFonts w:ascii="Calibri" w:hAnsi="Calibri"/>
        </w:rPr>
        <w:t>ese VTEC</w:t>
      </w:r>
      <w:r w:rsidRPr="001536FA">
        <w:rPr>
          <w:rFonts w:ascii="Calibri" w:hAnsi="Calibri"/>
        </w:rPr>
        <w:t xml:space="preserve"> bacteria. </w:t>
      </w:r>
      <w:r>
        <w:rPr>
          <w:rFonts w:ascii="Calibri" w:hAnsi="Calibri"/>
        </w:rPr>
        <w:t xml:space="preserve">The actions that we will take are in line with national policy, as outlined on the Health Protection Surveillance Centre’s website at: </w:t>
      </w:r>
    </w:p>
    <w:p w:rsidR="006242D2" w:rsidRDefault="00401887" w:rsidP="0096073B">
      <w:pPr>
        <w:jc w:val="both"/>
        <w:rPr>
          <w:rFonts w:ascii="Calibri" w:hAnsi="Calibri"/>
        </w:rPr>
      </w:pPr>
      <w:hyperlink r:id="rId8" w:history="1">
        <w:r w:rsidR="006242D2" w:rsidRPr="004D4CBF">
          <w:rPr>
            <w:rStyle w:val="Hyperlink"/>
            <w:rFonts w:ascii="Calibri" w:hAnsi="Calibri"/>
          </w:rPr>
          <w:t>http://www.hpsc.ie/hpsc/A-Z/Gastroenteric/VTEC/Guidance/ReportoftheHPSCSub-CommitteeonVerotoxigenicEcoli/</w:t>
        </w:r>
      </w:hyperlink>
    </w:p>
    <w:p w:rsidR="006242D2" w:rsidRDefault="006242D2" w:rsidP="0096073B">
      <w:pPr>
        <w:jc w:val="both"/>
        <w:rPr>
          <w:rFonts w:ascii="Calibri" w:hAnsi="Calibri"/>
        </w:rPr>
      </w:pPr>
    </w:p>
    <w:p w:rsidR="006242D2" w:rsidRPr="00862F74" w:rsidRDefault="006242D2" w:rsidP="0096073B">
      <w:pPr>
        <w:jc w:val="both"/>
        <w:rPr>
          <w:rFonts w:ascii="Calibri" w:hAnsi="Calibri"/>
          <w:b/>
        </w:rPr>
      </w:pPr>
      <w:r w:rsidRPr="00862F74">
        <w:rPr>
          <w:rFonts w:ascii="Calibri" w:hAnsi="Calibri"/>
        </w:rPr>
        <w:t>You will be kept informed as to what is happening.</w:t>
      </w:r>
      <w:r w:rsidRPr="00862F74">
        <w:rPr>
          <w:rFonts w:ascii="Calibri" w:hAnsi="Calibri"/>
          <w:b/>
        </w:rPr>
        <w:t xml:space="preserve">  A complete listing of </w:t>
      </w:r>
      <w:r w:rsidR="002D4660">
        <w:rPr>
          <w:rFonts w:ascii="Calibri" w:hAnsi="Calibri"/>
          <w:b/>
        </w:rPr>
        <w:t xml:space="preserve">the names and contact details of </w:t>
      </w:r>
      <w:r w:rsidRPr="00862F74">
        <w:rPr>
          <w:rFonts w:ascii="Calibri" w:hAnsi="Calibri"/>
          <w:b/>
        </w:rPr>
        <w:t xml:space="preserve">all children and staff at your facility will be required to assist in the investigation. </w:t>
      </w:r>
    </w:p>
    <w:p w:rsidR="006242D2" w:rsidRPr="00F85720" w:rsidRDefault="006242D2" w:rsidP="0096073B">
      <w:pPr>
        <w:jc w:val="both"/>
        <w:rPr>
          <w:rFonts w:ascii="Calibri" w:hAnsi="Calibri"/>
        </w:rPr>
      </w:pPr>
    </w:p>
    <w:p w:rsidR="006242D2" w:rsidRDefault="006242D2" w:rsidP="0096073B">
      <w:pPr>
        <w:jc w:val="both"/>
        <w:rPr>
          <w:rFonts w:ascii="Calibri" w:hAnsi="Calibri"/>
          <w:b/>
        </w:rPr>
      </w:pPr>
    </w:p>
    <w:p w:rsidR="006242D2" w:rsidRDefault="006242D2" w:rsidP="0096073B">
      <w:pPr>
        <w:jc w:val="both"/>
        <w:rPr>
          <w:rFonts w:ascii="Calibri" w:hAnsi="Calibri"/>
          <w:b/>
        </w:rPr>
      </w:pPr>
      <w:r>
        <w:rPr>
          <w:rFonts w:ascii="Calibri" w:hAnsi="Calibri"/>
          <w:b/>
        </w:rPr>
        <w:t>Public Health Actions</w:t>
      </w:r>
    </w:p>
    <w:p w:rsidR="006242D2" w:rsidRDefault="006242D2" w:rsidP="0096073B">
      <w:pPr>
        <w:jc w:val="both"/>
        <w:rPr>
          <w:rFonts w:ascii="Calibri" w:hAnsi="Calibri"/>
          <w:b/>
        </w:rPr>
      </w:pPr>
    </w:p>
    <w:p w:rsidR="006242D2" w:rsidRPr="001536FA" w:rsidRDefault="006242D2" w:rsidP="0096073B">
      <w:pPr>
        <w:numPr>
          <w:ilvl w:val="0"/>
          <w:numId w:val="4"/>
        </w:numPr>
        <w:jc w:val="both"/>
        <w:rPr>
          <w:rFonts w:ascii="Calibri" w:hAnsi="Calibri"/>
          <w:b/>
        </w:rPr>
      </w:pPr>
      <w:r>
        <w:rPr>
          <w:rFonts w:ascii="Calibri" w:hAnsi="Calibri"/>
          <w:b/>
        </w:rPr>
        <w:t>Determining if there is an outbreak</w:t>
      </w:r>
    </w:p>
    <w:p w:rsidR="0079582A" w:rsidRDefault="006242D2" w:rsidP="0096073B">
      <w:pPr>
        <w:ind w:left="720"/>
        <w:jc w:val="both"/>
        <w:rPr>
          <w:rFonts w:ascii="Calibri" w:hAnsi="Calibri"/>
          <w:b/>
        </w:rPr>
      </w:pPr>
      <w:r w:rsidRPr="001536FA">
        <w:rPr>
          <w:rFonts w:ascii="Calibri" w:hAnsi="Calibri"/>
        </w:rPr>
        <w:t xml:space="preserve">An immediate </w:t>
      </w:r>
      <w:r>
        <w:rPr>
          <w:rFonts w:ascii="Calibri" w:hAnsi="Calibri"/>
        </w:rPr>
        <w:t xml:space="preserve">risk </w:t>
      </w:r>
      <w:r w:rsidRPr="001536FA">
        <w:rPr>
          <w:rFonts w:ascii="Calibri" w:hAnsi="Calibri"/>
        </w:rPr>
        <w:t xml:space="preserve">assessment is </w:t>
      </w:r>
      <w:r>
        <w:rPr>
          <w:rFonts w:ascii="Calibri" w:hAnsi="Calibri"/>
        </w:rPr>
        <w:t xml:space="preserve">necessary </w:t>
      </w:r>
      <w:r w:rsidRPr="001536FA">
        <w:rPr>
          <w:rFonts w:ascii="Calibri" w:hAnsi="Calibri"/>
        </w:rPr>
        <w:t xml:space="preserve">to establish if there is an outbreak occurring at the facility. Management’s awareness of any recent diarrhoeal illness among children or staff is crucial.  </w:t>
      </w:r>
      <w:r>
        <w:rPr>
          <w:rFonts w:ascii="Calibri" w:hAnsi="Calibri"/>
        </w:rPr>
        <w:t xml:space="preserve">You will be asked about this by the investigating Senior Medical Officer. </w:t>
      </w:r>
      <w:r>
        <w:rPr>
          <w:rFonts w:ascii="Calibri" w:hAnsi="Calibri"/>
          <w:b/>
        </w:rPr>
        <w:br w:type="page"/>
      </w:r>
    </w:p>
    <w:p w:rsidR="006242D2" w:rsidRPr="00E109D9" w:rsidRDefault="006242D2" w:rsidP="0096073B">
      <w:pPr>
        <w:numPr>
          <w:ilvl w:val="0"/>
          <w:numId w:val="4"/>
        </w:numPr>
        <w:jc w:val="both"/>
        <w:rPr>
          <w:rFonts w:ascii="Calibri" w:hAnsi="Calibri"/>
          <w:b/>
        </w:rPr>
      </w:pPr>
      <w:r w:rsidRPr="00E109D9">
        <w:rPr>
          <w:rFonts w:ascii="Calibri" w:hAnsi="Calibri"/>
          <w:b/>
        </w:rPr>
        <w:lastRenderedPageBreak/>
        <w:t xml:space="preserve">Alert all to report symptoms / </w:t>
      </w:r>
      <w:r>
        <w:rPr>
          <w:rFonts w:ascii="Calibri" w:hAnsi="Calibri"/>
          <w:b/>
        </w:rPr>
        <w:t xml:space="preserve">give </w:t>
      </w:r>
      <w:r w:rsidRPr="00E109D9">
        <w:rPr>
          <w:rFonts w:ascii="Calibri" w:hAnsi="Calibri"/>
          <w:b/>
        </w:rPr>
        <w:t>advice on prevention</w:t>
      </w:r>
    </w:p>
    <w:p w:rsidR="006242D2" w:rsidRPr="006242D2" w:rsidRDefault="006242D2" w:rsidP="0096073B">
      <w:pPr>
        <w:ind w:left="720"/>
        <w:jc w:val="both"/>
        <w:rPr>
          <w:rFonts w:ascii="Calibri" w:hAnsi="Calibri"/>
          <w:i/>
        </w:rPr>
      </w:pPr>
      <w:r w:rsidRPr="00E109D9">
        <w:rPr>
          <w:rFonts w:ascii="Calibri" w:hAnsi="Calibri"/>
        </w:rPr>
        <w:t xml:space="preserve">It is </w:t>
      </w:r>
      <w:r>
        <w:rPr>
          <w:rFonts w:ascii="Calibri" w:hAnsi="Calibri"/>
        </w:rPr>
        <w:t>critically important</w:t>
      </w:r>
      <w:r w:rsidRPr="00E109D9">
        <w:rPr>
          <w:rFonts w:ascii="Calibri" w:hAnsi="Calibri"/>
        </w:rPr>
        <w:t xml:space="preserve"> that everyone is aware of the potential seriousness of this infection, what to look out for, what to do if any </w:t>
      </w:r>
      <w:r>
        <w:rPr>
          <w:rFonts w:ascii="Calibri" w:hAnsi="Calibri"/>
        </w:rPr>
        <w:t xml:space="preserve">VTEC </w:t>
      </w:r>
      <w:r w:rsidRPr="00E109D9">
        <w:rPr>
          <w:rFonts w:ascii="Calibri" w:hAnsi="Calibri"/>
        </w:rPr>
        <w:t xml:space="preserve">symptoms are suspected, </w:t>
      </w:r>
      <w:r>
        <w:rPr>
          <w:rFonts w:ascii="Calibri" w:hAnsi="Calibri"/>
        </w:rPr>
        <w:t xml:space="preserve">of the necessity to alert the Department of Public Health of any recent diarrhoeal symptoms </w:t>
      </w:r>
      <w:r w:rsidRPr="00E109D9">
        <w:rPr>
          <w:rFonts w:ascii="Calibri" w:hAnsi="Calibri"/>
        </w:rPr>
        <w:t>and of the importance of handwashing in reducing the risk of spread</w:t>
      </w:r>
      <w:r>
        <w:rPr>
          <w:rFonts w:ascii="Calibri" w:hAnsi="Calibri"/>
        </w:rPr>
        <w:t>.</w:t>
      </w:r>
      <w:r w:rsidRPr="00E109D9">
        <w:rPr>
          <w:rFonts w:ascii="Calibri" w:hAnsi="Calibri"/>
        </w:rPr>
        <w:t xml:space="preserve"> </w:t>
      </w:r>
    </w:p>
    <w:p w:rsidR="006242D2" w:rsidRDefault="006242D2" w:rsidP="0096073B">
      <w:pPr>
        <w:ind w:left="720"/>
        <w:jc w:val="both"/>
        <w:rPr>
          <w:rFonts w:ascii="Calibri" w:hAnsi="Calibri"/>
        </w:rPr>
      </w:pPr>
    </w:p>
    <w:p w:rsidR="006242D2" w:rsidRDefault="00862F74" w:rsidP="0096073B">
      <w:pPr>
        <w:ind w:left="720"/>
        <w:jc w:val="both"/>
        <w:rPr>
          <w:rFonts w:ascii="Calibri" w:hAnsi="Calibri"/>
        </w:rPr>
      </w:pPr>
      <w:r w:rsidRPr="00862F74">
        <w:rPr>
          <w:rFonts w:ascii="Calibri" w:hAnsi="Calibri"/>
          <w:b/>
        </w:rPr>
        <w:t>Can you please</w:t>
      </w:r>
      <w:r w:rsidR="006242D2" w:rsidRPr="00814C2B">
        <w:rPr>
          <w:rFonts w:ascii="Calibri" w:hAnsi="Calibri"/>
          <w:b/>
        </w:rPr>
        <w:t xml:space="preserve"> immediately circulate the attached public health letter all parents and staff</w:t>
      </w:r>
      <w:r>
        <w:rPr>
          <w:rFonts w:ascii="Calibri" w:hAnsi="Calibri"/>
          <w:b/>
        </w:rPr>
        <w:t xml:space="preserve">. </w:t>
      </w:r>
      <w:r w:rsidR="006242D2">
        <w:rPr>
          <w:rFonts w:ascii="Calibri" w:hAnsi="Calibri"/>
          <w:b/>
        </w:rPr>
        <w:t xml:space="preserve"> </w:t>
      </w:r>
      <w:r w:rsidR="006242D2" w:rsidRPr="00844525">
        <w:rPr>
          <w:rFonts w:ascii="Calibri" w:hAnsi="Calibri"/>
          <w:u w:val="single"/>
        </w:rPr>
        <w:t>It is crucial that the parents of ALL children who attend your childcare facility receive this letter (even if they spend only an hour or two a week in your care)</w:t>
      </w:r>
      <w:r w:rsidR="006242D2">
        <w:rPr>
          <w:rFonts w:ascii="Calibri" w:hAnsi="Calibri"/>
          <w:u w:val="single"/>
        </w:rPr>
        <w:t xml:space="preserve">. </w:t>
      </w:r>
      <w:r w:rsidR="006242D2">
        <w:rPr>
          <w:rFonts w:ascii="Calibri" w:hAnsi="Calibri"/>
        </w:rPr>
        <w:t>E</w:t>
      </w:r>
      <w:r w:rsidR="006242D2" w:rsidRPr="00797CE5">
        <w:rPr>
          <w:rFonts w:ascii="Calibri" w:hAnsi="Calibri"/>
        </w:rPr>
        <w:t xml:space="preserve">very parent whose child spent any time at all in your childcare facility </w:t>
      </w:r>
      <w:r w:rsidR="006242D2">
        <w:rPr>
          <w:rFonts w:ascii="Calibri" w:hAnsi="Calibri"/>
        </w:rPr>
        <w:t xml:space="preserve">needs to be </w:t>
      </w:r>
      <w:r w:rsidR="006242D2" w:rsidRPr="00797CE5">
        <w:rPr>
          <w:rFonts w:ascii="Calibri" w:hAnsi="Calibri"/>
        </w:rPr>
        <w:t>contacted</w:t>
      </w:r>
      <w:r w:rsidR="006242D2">
        <w:rPr>
          <w:rFonts w:ascii="Calibri" w:hAnsi="Calibri"/>
        </w:rPr>
        <w:t xml:space="preserve">. </w:t>
      </w:r>
    </w:p>
    <w:p w:rsidR="006242D2" w:rsidRDefault="006242D2" w:rsidP="0096073B">
      <w:pPr>
        <w:ind w:left="720"/>
        <w:jc w:val="both"/>
        <w:rPr>
          <w:rFonts w:ascii="Calibri" w:hAnsi="Calibri"/>
        </w:rPr>
      </w:pPr>
    </w:p>
    <w:p w:rsidR="006242D2" w:rsidRDefault="006242D2" w:rsidP="0096073B">
      <w:pPr>
        <w:ind w:left="720"/>
        <w:jc w:val="both"/>
        <w:rPr>
          <w:rFonts w:ascii="Calibri" w:hAnsi="Calibri"/>
        </w:rPr>
      </w:pPr>
      <w:r>
        <w:rPr>
          <w:rFonts w:ascii="Calibri" w:hAnsi="Calibri"/>
        </w:rPr>
        <w:t xml:space="preserve">This letter requests all parents of children who have had diarrhoea (including bloody diarrhoea) in the week </w:t>
      </w:r>
      <w:r w:rsidRPr="00574897">
        <w:rPr>
          <w:rFonts w:ascii="Calibri" w:hAnsi="Calibri"/>
        </w:rPr>
        <w:t xml:space="preserve">following the </w:t>
      </w:r>
      <w:r>
        <w:rPr>
          <w:rFonts w:ascii="Calibri" w:hAnsi="Calibri"/>
        </w:rPr>
        <w:t xml:space="preserve">last attendance </w:t>
      </w:r>
      <w:r w:rsidR="009D75EB" w:rsidRPr="00932CC6">
        <w:rPr>
          <w:rFonts w:ascii="Calibri" w:hAnsi="Calibri"/>
        </w:rPr>
        <w:t xml:space="preserve">by </w:t>
      </w:r>
      <w:r w:rsidRPr="00932CC6">
        <w:rPr>
          <w:rFonts w:ascii="Calibri" w:hAnsi="Calibri"/>
        </w:rPr>
        <w:t xml:space="preserve">the </w:t>
      </w:r>
      <w:r w:rsidR="00667695" w:rsidRPr="00667695">
        <w:rPr>
          <w:rFonts w:ascii="Calibri" w:hAnsi="Calibri"/>
        </w:rPr>
        <w:t>possible VTEC case</w:t>
      </w:r>
      <w:r>
        <w:rPr>
          <w:rFonts w:ascii="Calibri" w:hAnsi="Calibri"/>
        </w:rPr>
        <w:t xml:space="preserve"> at your </w:t>
      </w:r>
      <w:r w:rsidR="00862F74" w:rsidRPr="001536FA">
        <w:rPr>
          <w:rFonts w:ascii="Calibri" w:hAnsi="Calibri"/>
        </w:rPr>
        <w:t>childcare facility</w:t>
      </w:r>
      <w:r w:rsidRPr="00574897">
        <w:rPr>
          <w:rFonts w:ascii="Calibri" w:hAnsi="Calibri"/>
        </w:rPr>
        <w:t xml:space="preserve"> </w:t>
      </w:r>
      <w:r>
        <w:rPr>
          <w:rFonts w:ascii="Calibri" w:hAnsi="Calibri"/>
        </w:rPr>
        <w:t xml:space="preserve">(i.e. in the week following DD/MM/YY) to inform the Department of Public Health.  These children will then have a stool sample taken to determine if they have been infected with VTEC.  </w:t>
      </w:r>
    </w:p>
    <w:p w:rsidR="00DA6172" w:rsidRDefault="00DA6172" w:rsidP="0096073B">
      <w:pPr>
        <w:ind w:left="720"/>
        <w:jc w:val="both"/>
        <w:rPr>
          <w:rFonts w:ascii="Calibri" w:hAnsi="Calibri"/>
        </w:rPr>
      </w:pPr>
    </w:p>
    <w:p w:rsidR="00DA6172" w:rsidRDefault="00DA6172" w:rsidP="0096073B">
      <w:pPr>
        <w:ind w:left="720"/>
        <w:jc w:val="both"/>
        <w:rPr>
          <w:rFonts w:ascii="Calibri" w:hAnsi="Calibri"/>
        </w:rPr>
      </w:pPr>
      <w:r w:rsidRPr="00525F5B">
        <w:rPr>
          <w:rFonts w:ascii="Calibri" w:hAnsi="Calibri"/>
          <w:b/>
        </w:rPr>
        <w:t>NB:</w:t>
      </w:r>
      <w:r>
        <w:rPr>
          <w:rFonts w:ascii="Calibri" w:hAnsi="Calibri"/>
        </w:rPr>
        <w:t xml:space="preserve"> it is important that you would alert Public Health Staff of any absenteeism among children and staff as this might be due to possible VTEC infection.</w:t>
      </w:r>
    </w:p>
    <w:p w:rsidR="006242D2" w:rsidRDefault="006242D2" w:rsidP="0096073B">
      <w:pPr>
        <w:ind w:left="720"/>
        <w:jc w:val="both"/>
        <w:rPr>
          <w:rFonts w:ascii="Calibri" w:hAnsi="Calibri"/>
        </w:rPr>
      </w:pPr>
    </w:p>
    <w:p w:rsidR="006242D2" w:rsidRDefault="006242D2" w:rsidP="0096073B">
      <w:pPr>
        <w:ind w:left="720"/>
        <w:jc w:val="both"/>
        <w:rPr>
          <w:rFonts w:ascii="Calibri" w:hAnsi="Calibri"/>
        </w:rPr>
      </w:pPr>
      <w:r>
        <w:rPr>
          <w:rFonts w:ascii="Calibri" w:hAnsi="Calibri"/>
        </w:rPr>
        <w:t xml:space="preserve">If any </w:t>
      </w:r>
      <w:r w:rsidR="002D4660">
        <w:rPr>
          <w:rFonts w:ascii="Calibri" w:hAnsi="Calibri"/>
        </w:rPr>
        <w:t xml:space="preserve">additional </w:t>
      </w:r>
      <w:r>
        <w:rPr>
          <w:rFonts w:ascii="Calibri" w:hAnsi="Calibri"/>
        </w:rPr>
        <w:t xml:space="preserve">children (or staff) are found to have VTEC (or bloody diarrhoea), then </w:t>
      </w:r>
      <w:r w:rsidR="002D4660">
        <w:rPr>
          <w:rFonts w:ascii="Calibri" w:hAnsi="Calibri"/>
        </w:rPr>
        <w:t>this</w:t>
      </w:r>
      <w:r>
        <w:rPr>
          <w:rFonts w:ascii="Calibri" w:hAnsi="Calibri"/>
        </w:rPr>
        <w:t xml:space="preserve"> mean</w:t>
      </w:r>
      <w:r w:rsidR="002D4660">
        <w:rPr>
          <w:rFonts w:ascii="Calibri" w:hAnsi="Calibri"/>
        </w:rPr>
        <w:t>s</w:t>
      </w:r>
      <w:r>
        <w:rPr>
          <w:rFonts w:ascii="Calibri" w:hAnsi="Calibri"/>
        </w:rPr>
        <w:t xml:space="preserve"> that there is an outbreak of VTEC in your childcare facility, and ALL children and staff will need to be tested for VTEC.  Stool sampling kits will be organised by the Department of Public Health. Specialist laboratory testing of stool samples will be done by the Reference Laboratory in Dublin.  </w:t>
      </w:r>
    </w:p>
    <w:p w:rsidR="006242D2" w:rsidRDefault="006242D2" w:rsidP="0096073B">
      <w:pPr>
        <w:ind w:left="720"/>
        <w:jc w:val="both"/>
        <w:rPr>
          <w:rFonts w:ascii="Calibri" w:hAnsi="Calibri"/>
        </w:rPr>
      </w:pPr>
    </w:p>
    <w:p w:rsidR="006242D2" w:rsidRDefault="006242D2" w:rsidP="0096073B">
      <w:pPr>
        <w:numPr>
          <w:ilvl w:val="0"/>
          <w:numId w:val="4"/>
        </w:numPr>
        <w:jc w:val="both"/>
        <w:rPr>
          <w:rFonts w:ascii="Calibri" w:hAnsi="Calibri"/>
          <w:b/>
        </w:rPr>
      </w:pPr>
      <w:r>
        <w:rPr>
          <w:rFonts w:ascii="Calibri" w:hAnsi="Calibri"/>
          <w:b/>
        </w:rPr>
        <w:t>If an outbreak is suspected at any stage during the investigation</w:t>
      </w:r>
    </w:p>
    <w:p w:rsidR="002D4660" w:rsidRDefault="006242D2" w:rsidP="0096073B">
      <w:pPr>
        <w:ind w:left="720"/>
        <w:jc w:val="both"/>
        <w:rPr>
          <w:rFonts w:ascii="Calibri" w:hAnsi="Calibri"/>
          <w:highlight w:val="yellow"/>
        </w:rPr>
      </w:pPr>
      <w:r>
        <w:rPr>
          <w:rFonts w:ascii="Calibri" w:hAnsi="Calibri"/>
        </w:rPr>
        <w:t xml:space="preserve">If the public health risk assessment indicates at any stage during the investigation that a VTEC outbreak is occurring, then the most effective way to manage the outbreak is to </w:t>
      </w:r>
      <w:r w:rsidR="00042D50">
        <w:rPr>
          <w:rFonts w:ascii="Calibri" w:hAnsi="Calibri"/>
        </w:rPr>
        <w:t xml:space="preserve">prevent contact </w:t>
      </w:r>
      <w:r w:rsidR="00042D50" w:rsidRPr="00932CC6">
        <w:rPr>
          <w:rFonts w:ascii="Calibri" w:hAnsi="Calibri"/>
        </w:rPr>
        <w:t xml:space="preserve">between the children and with staff </w:t>
      </w:r>
      <w:r w:rsidR="00667695" w:rsidRPr="00667695">
        <w:rPr>
          <w:rFonts w:ascii="Calibri" w:hAnsi="Calibri"/>
        </w:rPr>
        <w:t>until laboratory testing shows that they are not infected.</w:t>
      </w:r>
    </w:p>
    <w:p w:rsidR="006242D2" w:rsidRDefault="006242D2" w:rsidP="0096073B">
      <w:pPr>
        <w:ind w:left="720"/>
        <w:jc w:val="both"/>
        <w:rPr>
          <w:rFonts w:ascii="Calibri" w:hAnsi="Calibri"/>
        </w:rPr>
      </w:pPr>
    </w:p>
    <w:p w:rsidR="002D4660" w:rsidRDefault="002D4660" w:rsidP="0096073B">
      <w:pPr>
        <w:ind w:left="720"/>
        <w:jc w:val="both"/>
        <w:rPr>
          <w:rFonts w:ascii="Calibri" w:hAnsi="Calibri"/>
        </w:rPr>
      </w:pPr>
      <w:r>
        <w:rPr>
          <w:rFonts w:ascii="Calibri" w:hAnsi="Calibri"/>
        </w:rPr>
        <w:t>In this event</w:t>
      </w:r>
      <w:r w:rsidR="006242D2">
        <w:rPr>
          <w:rFonts w:ascii="Calibri" w:hAnsi="Calibri"/>
        </w:rPr>
        <w:t xml:space="preserve">, all children and staff will have to provide </w:t>
      </w:r>
      <w:r w:rsidR="006242D2" w:rsidRPr="00630FF3">
        <w:rPr>
          <w:rFonts w:ascii="Calibri" w:hAnsi="Calibri"/>
          <w:b/>
        </w:rPr>
        <w:t xml:space="preserve">two stool samples (at least 48hrs apart) </w:t>
      </w:r>
      <w:r w:rsidR="006242D2">
        <w:rPr>
          <w:rFonts w:ascii="Calibri" w:hAnsi="Calibri"/>
        </w:rPr>
        <w:t xml:space="preserve">for laboratory testing. </w:t>
      </w:r>
    </w:p>
    <w:p w:rsidR="002D4660" w:rsidRDefault="002D4660" w:rsidP="0096073B">
      <w:pPr>
        <w:ind w:left="720"/>
        <w:jc w:val="both"/>
        <w:rPr>
          <w:rFonts w:ascii="Calibri" w:hAnsi="Calibri"/>
        </w:rPr>
      </w:pPr>
    </w:p>
    <w:p w:rsidR="006242D2" w:rsidRDefault="006242D2" w:rsidP="0096073B">
      <w:pPr>
        <w:ind w:left="720"/>
        <w:jc w:val="both"/>
        <w:rPr>
          <w:rFonts w:ascii="Calibri" w:hAnsi="Calibri"/>
          <w:b/>
        </w:rPr>
      </w:pPr>
      <w:r w:rsidRPr="002B7DA2">
        <w:rPr>
          <w:rFonts w:ascii="Calibri" w:hAnsi="Calibri"/>
          <w:b/>
        </w:rPr>
        <w:t>A</w:t>
      </w:r>
      <w:r>
        <w:rPr>
          <w:rFonts w:ascii="Calibri" w:hAnsi="Calibri"/>
          <w:b/>
        </w:rPr>
        <w:t xml:space="preserve">ll will be advised that they should not attend this or any other childcare </w:t>
      </w:r>
      <w:r w:rsidRPr="00C05BA6">
        <w:rPr>
          <w:rFonts w:ascii="Calibri" w:hAnsi="Calibri"/>
          <w:b/>
        </w:rPr>
        <w:t xml:space="preserve">facility until </w:t>
      </w:r>
      <w:r w:rsidRPr="00A17F4F">
        <w:rPr>
          <w:rFonts w:ascii="Calibri" w:hAnsi="Calibri"/>
          <w:b/>
          <w:u w:val="single"/>
        </w:rPr>
        <w:t xml:space="preserve">two </w:t>
      </w:r>
      <w:r w:rsidR="00A17F4F" w:rsidRPr="00A17F4F">
        <w:rPr>
          <w:rFonts w:ascii="Calibri" w:hAnsi="Calibri"/>
          <w:b/>
          <w:u w:val="single"/>
        </w:rPr>
        <w:t>consecutive</w:t>
      </w:r>
      <w:r w:rsidR="00A17F4F" w:rsidRPr="00A17F4F" w:rsidDel="00A17F4F">
        <w:rPr>
          <w:rFonts w:ascii="Calibri" w:hAnsi="Calibri"/>
          <w:b/>
          <w:u w:val="single"/>
        </w:rPr>
        <w:t xml:space="preserve"> </w:t>
      </w:r>
      <w:r w:rsidRPr="00A17F4F">
        <w:rPr>
          <w:rFonts w:ascii="Calibri" w:hAnsi="Calibri"/>
          <w:b/>
          <w:u w:val="single"/>
        </w:rPr>
        <w:t xml:space="preserve">negative stool </w:t>
      </w:r>
      <w:r w:rsidR="002D4660" w:rsidRPr="00A17F4F">
        <w:rPr>
          <w:rFonts w:ascii="Calibri" w:hAnsi="Calibri"/>
          <w:b/>
          <w:u w:val="single"/>
        </w:rPr>
        <w:t>r</w:t>
      </w:r>
      <w:r w:rsidR="002D4660">
        <w:rPr>
          <w:rFonts w:ascii="Calibri" w:hAnsi="Calibri"/>
          <w:b/>
          <w:u w:val="single"/>
        </w:rPr>
        <w:t>esults</w:t>
      </w:r>
      <w:r w:rsidR="002D4660" w:rsidRPr="00C05BA6">
        <w:rPr>
          <w:rFonts w:ascii="Calibri" w:hAnsi="Calibri"/>
          <w:b/>
        </w:rPr>
        <w:t xml:space="preserve"> </w:t>
      </w:r>
      <w:r w:rsidRPr="00C05BA6">
        <w:rPr>
          <w:rFonts w:ascii="Calibri" w:hAnsi="Calibri"/>
          <w:b/>
        </w:rPr>
        <w:t xml:space="preserve">have been reported by the laboratory. Only then can we be sure that these VTEC bacteria are not being carried in anyone’s stool. </w:t>
      </w:r>
    </w:p>
    <w:p w:rsidR="006242D2" w:rsidRDefault="006242D2" w:rsidP="0096073B">
      <w:pPr>
        <w:ind w:left="720"/>
        <w:jc w:val="both"/>
        <w:rPr>
          <w:rFonts w:ascii="Calibri" w:hAnsi="Calibri"/>
          <w:b/>
        </w:rPr>
      </w:pPr>
      <w:r>
        <w:rPr>
          <w:rFonts w:ascii="Calibri" w:hAnsi="Calibri"/>
          <w:b/>
        </w:rPr>
        <w:t>Individuals can subsequently return to the facility provided:</w:t>
      </w:r>
    </w:p>
    <w:p w:rsidR="006242D2" w:rsidRPr="005A71D3" w:rsidRDefault="006242D2" w:rsidP="0096073B">
      <w:pPr>
        <w:ind w:left="720"/>
        <w:jc w:val="both"/>
        <w:rPr>
          <w:rFonts w:ascii="Calibri" w:hAnsi="Calibri"/>
          <w:b/>
          <w:i/>
        </w:rPr>
      </w:pPr>
      <w:r>
        <w:rPr>
          <w:rFonts w:ascii="Calibri" w:hAnsi="Calibri"/>
          <w:b/>
        </w:rPr>
        <w:t xml:space="preserve">(1) they have been given the ‘all clear’ on their results by the Public Health Department </w:t>
      </w:r>
      <w:r w:rsidRPr="005A71D3">
        <w:rPr>
          <w:rFonts w:ascii="Calibri" w:hAnsi="Calibri"/>
          <w:b/>
          <w:i/>
        </w:rPr>
        <w:t>and</w:t>
      </w:r>
    </w:p>
    <w:p w:rsidR="006242D2" w:rsidRDefault="006242D2" w:rsidP="0096073B">
      <w:pPr>
        <w:ind w:left="720"/>
        <w:jc w:val="both"/>
        <w:rPr>
          <w:rFonts w:ascii="Calibri" w:hAnsi="Calibri"/>
          <w:b/>
        </w:rPr>
      </w:pPr>
      <w:r>
        <w:rPr>
          <w:rFonts w:ascii="Calibri" w:hAnsi="Calibri"/>
          <w:b/>
        </w:rPr>
        <w:t xml:space="preserve">(2) that a representative of the Outbreak Control Team is satisfied with inspection of the facility </w:t>
      </w:r>
      <w:r w:rsidRPr="005A71D3">
        <w:rPr>
          <w:rFonts w:ascii="Calibri" w:hAnsi="Calibri"/>
          <w:b/>
          <w:i/>
        </w:rPr>
        <w:t>and</w:t>
      </w:r>
    </w:p>
    <w:p w:rsidR="006242D2" w:rsidRDefault="006242D2" w:rsidP="0096073B">
      <w:pPr>
        <w:ind w:left="720"/>
        <w:jc w:val="both"/>
        <w:rPr>
          <w:rFonts w:ascii="Calibri" w:hAnsi="Calibri"/>
          <w:b/>
        </w:rPr>
      </w:pPr>
      <w:r>
        <w:rPr>
          <w:rFonts w:ascii="Calibri" w:hAnsi="Calibri"/>
          <w:b/>
        </w:rPr>
        <w:t xml:space="preserve">(3) that any deep environmental cleaning has taken place as advised </w:t>
      </w:r>
      <w:r w:rsidRPr="005A71D3">
        <w:rPr>
          <w:rFonts w:ascii="Calibri" w:hAnsi="Calibri"/>
          <w:b/>
          <w:i/>
        </w:rPr>
        <w:t>and</w:t>
      </w:r>
    </w:p>
    <w:p w:rsidR="006242D2" w:rsidRPr="005A71D3" w:rsidRDefault="006242D2" w:rsidP="0096073B">
      <w:pPr>
        <w:ind w:left="720"/>
        <w:jc w:val="both"/>
        <w:rPr>
          <w:rFonts w:ascii="Calibri" w:hAnsi="Calibri"/>
          <w:b/>
          <w:i/>
        </w:rPr>
      </w:pPr>
      <w:r>
        <w:rPr>
          <w:rFonts w:ascii="Calibri" w:hAnsi="Calibri"/>
          <w:b/>
        </w:rPr>
        <w:t xml:space="preserve">(4) that there are sufficient staff who have been given the ‘all clear’ to </w:t>
      </w:r>
      <w:r w:rsidR="006558E5">
        <w:rPr>
          <w:rFonts w:ascii="Calibri" w:hAnsi="Calibri"/>
          <w:b/>
        </w:rPr>
        <w:t xml:space="preserve">permit </w:t>
      </w:r>
      <w:r>
        <w:rPr>
          <w:rFonts w:ascii="Calibri" w:hAnsi="Calibri"/>
          <w:b/>
        </w:rPr>
        <w:t xml:space="preserve">the children who have been deemed clear to return </w:t>
      </w:r>
      <w:r w:rsidRPr="005A71D3">
        <w:rPr>
          <w:rFonts w:ascii="Calibri" w:hAnsi="Calibri"/>
          <w:b/>
          <w:i/>
        </w:rPr>
        <w:t xml:space="preserve">and </w:t>
      </w:r>
    </w:p>
    <w:p w:rsidR="006242D2" w:rsidRDefault="006242D2" w:rsidP="0096073B">
      <w:pPr>
        <w:ind w:left="720"/>
        <w:jc w:val="both"/>
        <w:rPr>
          <w:rFonts w:ascii="Calibri" w:hAnsi="Calibri"/>
          <w:b/>
        </w:rPr>
      </w:pPr>
      <w:r>
        <w:rPr>
          <w:rFonts w:ascii="Calibri" w:hAnsi="Calibri"/>
          <w:b/>
        </w:rPr>
        <w:lastRenderedPageBreak/>
        <w:t xml:space="preserve">(5) that the Outbreak Control Team is satisfied that there is no evidence of ongoing risk of VTEC infection associated with the childcare facility.  </w:t>
      </w:r>
    </w:p>
    <w:p w:rsidR="006242D2" w:rsidRPr="00C05BA6" w:rsidRDefault="006242D2" w:rsidP="0096073B">
      <w:pPr>
        <w:ind w:left="720"/>
        <w:jc w:val="both"/>
        <w:rPr>
          <w:rFonts w:ascii="Calibri" w:hAnsi="Calibri"/>
          <w:b/>
        </w:rPr>
      </w:pPr>
      <w:r>
        <w:rPr>
          <w:rFonts w:ascii="Calibri" w:hAnsi="Calibri"/>
          <w:b/>
        </w:rPr>
        <w:t xml:space="preserve"> </w:t>
      </w:r>
    </w:p>
    <w:p w:rsidR="006242D2" w:rsidRPr="0064193C" w:rsidRDefault="006242D2" w:rsidP="0096073B">
      <w:pPr>
        <w:jc w:val="both"/>
        <w:rPr>
          <w:rFonts w:ascii="Calibri" w:hAnsi="Calibri"/>
        </w:rPr>
      </w:pPr>
      <w:r w:rsidRPr="0064193C">
        <w:rPr>
          <w:rFonts w:ascii="Calibri" w:hAnsi="Calibri"/>
        </w:rPr>
        <w:t xml:space="preserve">The notification of VTEC in an attendee at any childcare facility, and the necessary subsequent investigation, can generate a great deal of anxiety. However, all efforts are concentrated on the prevention of spread of the VTEC bacteria because the safety of young children (who are at particular risk from this infection), and staff, is of paramount concern. </w:t>
      </w:r>
    </w:p>
    <w:p w:rsidR="006242D2" w:rsidRPr="00042D50" w:rsidRDefault="006242D2" w:rsidP="0096073B">
      <w:pPr>
        <w:jc w:val="both"/>
        <w:rPr>
          <w:rFonts w:ascii="Calibri" w:hAnsi="Calibri"/>
          <w:sz w:val="22"/>
          <w:szCs w:val="22"/>
        </w:rPr>
      </w:pPr>
    </w:p>
    <w:p w:rsidR="006242D2" w:rsidRPr="00C70024" w:rsidRDefault="006242D2" w:rsidP="0096073B">
      <w:pPr>
        <w:jc w:val="both"/>
        <w:rPr>
          <w:rFonts w:ascii="Calibri" w:hAnsi="Calibri"/>
          <w:sz w:val="22"/>
          <w:szCs w:val="22"/>
        </w:rPr>
      </w:pPr>
    </w:p>
    <w:p w:rsidR="006242D2" w:rsidRPr="0064193C" w:rsidRDefault="006242D2" w:rsidP="0096073B">
      <w:pPr>
        <w:jc w:val="both"/>
        <w:rPr>
          <w:rFonts w:ascii="Calibri" w:hAnsi="Calibri"/>
        </w:rPr>
      </w:pPr>
      <w:r w:rsidRPr="0064193C">
        <w:rPr>
          <w:rFonts w:ascii="Calibri" w:hAnsi="Calibri"/>
        </w:rPr>
        <w:t>Your cooperation is appreciated.</w:t>
      </w:r>
    </w:p>
    <w:p w:rsidR="006242D2" w:rsidRPr="00C70024" w:rsidRDefault="006242D2" w:rsidP="0096073B">
      <w:pPr>
        <w:jc w:val="both"/>
        <w:rPr>
          <w:rFonts w:ascii="Calibri" w:hAnsi="Calibri"/>
          <w:sz w:val="22"/>
          <w:szCs w:val="22"/>
        </w:rPr>
      </w:pPr>
    </w:p>
    <w:p w:rsidR="006242D2" w:rsidRPr="00C70024" w:rsidRDefault="006242D2" w:rsidP="0096073B">
      <w:pPr>
        <w:jc w:val="both"/>
        <w:rPr>
          <w:rFonts w:ascii="Calibri" w:hAnsi="Calibri"/>
          <w:sz w:val="22"/>
          <w:szCs w:val="22"/>
        </w:rPr>
      </w:pPr>
    </w:p>
    <w:p w:rsidR="006242D2" w:rsidRDefault="006242D2" w:rsidP="0096073B">
      <w:pPr>
        <w:jc w:val="both"/>
        <w:rPr>
          <w:rFonts w:ascii="Calibri" w:hAnsi="Calibri"/>
        </w:rPr>
      </w:pPr>
      <w:r>
        <w:rPr>
          <w:rFonts w:ascii="Calibri" w:hAnsi="Calibri"/>
        </w:rPr>
        <w:t xml:space="preserve">Yours sincerely, </w:t>
      </w:r>
    </w:p>
    <w:p w:rsidR="006242D2" w:rsidRPr="0064193C" w:rsidRDefault="006242D2" w:rsidP="0096073B">
      <w:pPr>
        <w:jc w:val="both"/>
        <w:rPr>
          <w:rFonts w:ascii="Calibri" w:hAnsi="Calibri"/>
        </w:rPr>
      </w:pPr>
    </w:p>
    <w:p w:rsidR="006242D2" w:rsidRPr="00C70024" w:rsidRDefault="006242D2" w:rsidP="0096073B">
      <w:pPr>
        <w:jc w:val="both"/>
        <w:rPr>
          <w:rFonts w:ascii="Calibri" w:hAnsi="Calibri"/>
          <w:sz w:val="22"/>
          <w:szCs w:val="22"/>
        </w:rPr>
      </w:pPr>
    </w:p>
    <w:p w:rsidR="006242D2" w:rsidRPr="00C70024" w:rsidRDefault="006242D2" w:rsidP="0096073B">
      <w:pPr>
        <w:jc w:val="both"/>
        <w:rPr>
          <w:rFonts w:ascii="Calibri" w:hAnsi="Calibri"/>
          <w:sz w:val="22"/>
          <w:szCs w:val="22"/>
        </w:rPr>
      </w:pPr>
      <w:r>
        <w:rPr>
          <w:rFonts w:ascii="Calibri" w:hAnsi="Calibri"/>
          <w:sz w:val="22"/>
          <w:szCs w:val="22"/>
        </w:rPr>
        <w:t>_____________________________________</w:t>
      </w:r>
    </w:p>
    <w:p w:rsidR="006242D2" w:rsidRPr="0064193C" w:rsidRDefault="006242D2" w:rsidP="0096073B">
      <w:pPr>
        <w:jc w:val="both"/>
        <w:rPr>
          <w:rFonts w:ascii="Calibri" w:hAnsi="Calibri"/>
        </w:rPr>
      </w:pPr>
      <w:r w:rsidRPr="0064193C">
        <w:rPr>
          <w:rFonts w:ascii="Calibri" w:hAnsi="Calibri"/>
        </w:rPr>
        <w:t>Dr. XXXXXXXXXXXXXXXXXXXXXXXXXXX</w:t>
      </w:r>
    </w:p>
    <w:p w:rsidR="006242D2" w:rsidRPr="00C70024" w:rsidRDefault="006242D2" w:rsidP="0096073B">
      <w:pPr>
        <w:jc w:val="both"/>
        <w:rPr>
          <w:rFonts w:ascii="Calibri" w:hAnsi="Calibri"/>
        </w:rPr>
      </w:pPr>
      <w:r w:rsidRPr="0064193C">
        <w:rPr>
          <w:rFonts w:ascii="Calibri" w:hAnsi="Calibri"/>
        </w:rPr>
        <w:t>Medical Council Registration No:</w:t>
      </w:r>
    </w:p>
    <w:sectPr w:rsidR="006242D2" w:rsidRPr="00C70024" w:rsidSect="005128E1">
      <w:headerReference w:type="default" r:id="rId9"/>
      <w:pgSz w:w="11906" w:h="16838"/>
      <w:pgMar w:top="1191" w:right="1418" w:bottom="107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8A9" w:rsidRDefault="002A28A9" w:rsidP="00D54DFD">
      <w:r>
        <w:separator/>
      </w:r>
    </w:p>
  </w:endnote>
  <w:endnote w:type="continuationSeparator" w:id="0">
    <w:p w:rsidR="002A28A9" w:rsidRDefault="002A28A9" w:rsidP="00D54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8A9" w:rsidRDefault="002A28A9" w:rsidP="00D54DFD">
      <w:r>
        <w:separator/>
      </w:r>
    </w:p>
  </w:footnote>
  <w:footnote w:type="continuationSeparator" w:id="0">
    <w:p w:rsidR="002A28A9" w:rsidRDefault="002A28A9" w:rsidP="00D54D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DFD" w:rsidRPr="00D54DFD" w:rsidRDefault="0096073B" w:rsidP="00D54DFD">
    <w:pPr>
      <w:pStyle w:val="Header"/>
      <w:jc w:val="right"/>
      <w:rPr>
        <w:rFonts w:asciiTheme="minorHAnsi" w:hAnsiTheme="minorHAnsi" w:cstheme="minorHAnsi"/>
      </w:rPr>
    </w:pPr>
    <w:r>
      <w:rPr>
        <w:rFonts w:asciiTheme="minorHAnsi" w:hAnsiTheme="minorHAnsi" w:cstheme="minorHAnsi"/>
      </w:rPr>
      <w:t>VTEC DST |Appendix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E5AE5"/>
    <w:multiLevelType w:val="hybridMultilevel"/>
    <w:tmpl w:val="91F6290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EB45EA1"/>
    <w:multiLevelType w:val="hybridMultilevel"/>
    <w:tmpl w:val="0F628E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6F380C36"/>
    <w:multiLevelType w:val="hybridMultilevel"/>
    <w:tmpl w:val="5264597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77555245"/>
    <w:multiLevelType w:val="hybridMultilevel"/>
    <w:tmpl w:val="CE8EBFA0"/>
    <w:lvl w:ilvl="0" w:tplc="8F44A6CE">
      <w:start w:val="5"/>
      <w:numFmt w:val="bullet"/>
      <w:lvlText w:val="-"/>
      <w:lvlJc w:val="left"/>
      <w:pPr>
        <w:tabs>
          <w:tab w:val="num" w:pos="420"/>
        </w:tabs>
        <w:ind w:left="420" w:hanging="360"/>
      </w:pPr>
      <w:rPr>
        <w:rFonts w:ascii="Times New Roman" w:eastAsia="Times New Roman" w:hAnsi="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1"/>
    <w:footnote w:id="0"/>
  </w:footnotePr>
  <w:endnotePr>
    <w:endnote w:id="-1"/>
    <w:endnote w:id="0"/>
  </w:endnotePr>
  <w:compat/>
  <w:rsids>
    <w:rsidRoot w:val="00BF3550"/>
    <w:rsid w:val="0002556A"/>
    <w:rsid w:val="00042D50"/>
    <w:rsid w:val="0005167C"/>
    <w:rsid w:val="000578C7"/>
    <w:rsid w:val="000A7046"/>
    <w:rsid w:val="000E38B5"/>
    <w:rsid w:val="000F2C07"/>
    <w:rsid w:val="001143D0"/>
    <w:rsid w:val="00125E7C"/>
    <w:rsid w:val="001536FA"/>
    <w:rsid w:val="00162056"/>
    <w:rsid w:val="00171125"/>
    <w:rsid w:val="001846BC"/>
    <w:rsid w:val="001C79E2"/>
    <w:rsid w:val="001D085F"/>
    <w:rsid w:val="001E7F1A"/>
    <w:rsid w:val="002369C0"/>
    <w:rsid w:val="00245268"/>
    <w:rsid w:val="0025122B"/>
    <w:rsid w:val="002A28A9"/>
    <w:rsid w:val="002B7DA2"/>
    <w:rsid w:val="002D4660"/>
    <w:rsid w:val="00321F7B"/>
    <w:rsid w:val="003A7D3C"/>
    <w:rsid w:val="003D337C"/>
    <w:rsid w:val="00401887"/>
    <w:rsid w:val="004037E5"/>
    <w:rsid w:val="00435DC9"/>
    <w:rsid w:val="004969FE"/>
    <w:rsid w:val="004C1D77"/>
    <w:rsid w:val="004D4CBF"/>
    <w:rsid w:val="00503465"/>
    <w:rsid w:val="00505DB2"/>
    <w:rsid w:val="005128E1"/>
    <w:rsid w:val="005206D0"/>
    <w:rsid w:val="00525F5B"/>
    <w:rsid w:val="00544E8A"/>
    <w:rsid w:val="00574897"/>
    <w:rsid w:val="00592767"/>
    <w:rsid w:val="00592EDB"/>
    <w:rsid w:val="00597902"/>
    <w:rsid w:val="005A080E"/>
    <w:rsid w:val="005A71D3"/>
    <w:rsid w:val="005D2604"/>
    <w:rsid w:val="005E50CE"/>
    <w:rsid w:val="00613F2F"/>
    <w:rsid w:val="00616FE3"/>
    <w:rsid w:val="006242D2"/>
    <w:rsid w:val="006307C1"/>
    <w:rsid w:val="00630FF3"/>
    <w:rsid w:val="00631140"/>
    <w:rsid w:val="0064193C"/>
    <w:rsid w:val="00654A77"/>
    <w:rsid w:val="006558E5"/>
    <w:rsid w:val="00667695"/>
    <w:rsid w:val="00673ACA"/>
    <w:rsid w:val="00684A96"/>
    <w:rsid w:val="006A0527"/>
    <w:rsid w:val="006A3A71"/>
    <w:rsid w:val="006B1878"/>
    <w:rsid w:val="006F19D3"/>
    <w:rsid w:val="007138F0"/>
    <w:rsid w:val="007356CF"/>
    <w:rsid w:val="00772C0E"/>
    <w:rsid w:val="0077580C"/>
    <w:rsid w:val="007772FD"/>
    <w:rsid w:val="00782ADA"/>
    <w:rsid w:val="0079582A"/>
    <w:rsid w:val="00797CE5"/>
    <w:rsid w:val="007F1D03"/>
    <w:rsid w:val="008106EE"/>
    <w:rsid w:val="00814C2B"/>
    <w:rsid w:val="00844525"/>
    <w:rsid w:val="00862F74"/>
    <w:rsid w:val="008D1E8A"/>
    <w:rsid w:val="00900632"/>
    <w:rsid w:val="009038B9"/>
    <w:rsid w:val="009150D8"/>
    <w:rsid w:val="00932CC6"/>
    <w:rsid w:val="00932CE4"/>
    <w:rsid w:val="00943693"/>
    <w:rsid w:val="0096073B"/>
    <w:rsid w:val="00972FB6"/>
    <w:rsid w:val="00981F5F"/>
    <w:rsid w:val="00986BE1"/>
    <w:rsid w:val="009D75EB"/>
    <w:rsid w:val="00A17F4F"/>
    <w:rsid w:val="00A21921"/>
    <w:rsid w:val="00A8088C"/>
    <w:rsid w:val="00A85C64"/>
    <w:rsid w:val="00AF1FB7"/>
    <w:rsid w:val="00AF2E69"/>
    <w:rsid w:val="00B03376"/>
    <w:rsid w:val="00B23C14"/>
    <w:rsid w:val="00B4170F"/>
    <w:rsid w:val="00B8416E"/>
    <w:rsid w:val="00B93329"/>
    <w:rsid w:val="00BF13DD"/>
    <w:rsid w:val="00BF3550"/>
    <w:rsid w:val="00C05BA6"/>
    <w:rsid w:val="00C20C4B"/>
    <w:rsid w:val="00C356D2"/>
    <w:rsid w:val="00C70024"/>
    <w:rsid w:val="00C91A9E"/>
    <w:rsid w:val="00CB4E19"/>
    <w:rsid w:val="00CC28B5"/>
    <w:rsid w:val="00CC4F40"/>
    <w:rsid w:val="00D04D4A"/>
    <w:rsid w:val="00D54DFD"/>
    <w:rsid w:val="00D750F7"/>
    <w:rsid w:val="00D8348C"/>
    <w:rsid w:val="00DA6172"/>
    <w:rsid w:val="00DB3C0C"/>
    <w:rsid w:val="00DD2F43"/>
    <w:rsid w:val="00DD638D"/>
    <w:rsid w:val="00E109D9"/>
    <w:rsid w:val="00E74817"/>
    <w:rsid w:val="00EA556B"/>
    <w:rsid w:val="00EA57A4"/>
    <w:rsid w:val="00EA7BFF"/>
    <w:rsid w:val="00EE763F"/>
    <w:rsid w:val="00F05C76"/>
    <w:rsid w:val="00F1180C"/>
    <w:rsid w:val="00F8529C"/>
    <w:rsid w:val="00F85720"/>
    <w:rsid w:val="00FB713F"/>
    <w:rsid w:val="00FF7B1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50"/>
    <w:rPr>
      <w:sz w:val="24"/>
      <w:szCs w:val="24"/>
      <w:lang w:val="en-GB"/>
    </w:rPr>
  </w:style>
  <w:style w:type="paragraph" w:styleId="Heading1">
    <w:name w:val="heading 1"/>
    <w:basedOn w:val="Normal"/>
    <w:next w:val="Normal"/>
    <w:link w:val="Heading1Char"/>
    <w:uiPriority w:val="99"/>
    <w:qFormat/>
    <w:rsid w:val="00BF3550"/>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50D8"/>
    <w:rPr>
      <w:rFonts w:ascii="Cambria" w:hAnsi="Cambria" w:cs="Times New Roman"/>
      <w:b/>
      <w:bCs/>
      <w:kern w:val="32"/>
      <w:sz w:val="32"/>
      <w:szCs w:val="32"/>
      <w:lang w:val="en-GB"/>
    </w:rPr>
  </w:style>
  <w:style w:type="paragraph" w:styleId="BodyText">
    <w:name w:val="Body Text"/>
    <w:basedOn w:val="Normal"/>
    <w:link w:val="BodyTextChar"/>
    <w:uiPriority w:val="99"/>
    <w:rsid w:val="00BF3550"/>
    <w:rPr>
      <w:b/>
      <w:bCs/>
    </w:rPr>
  </w:style>
  <w:style w:type="character" w:customStyle="1" w:styleId="BodyTextChar">
    <w:name w:val="Body Text Char"/>
    <w:basedOn w:val="DefaultParagraphFont"/>
    <w:link w:val="BodyText"/>
    <w:uiPriority w:val="99"/>
    <w:semiHidden/>
    <w:locked/>
    <w:rsid w:val="009150D8"/>
    <w:rPr>
      <w:rFonts w:cs="Times New Roman"/>
      <w:sz w:val="24"/>
      <w:szCs w:val="24"/>
      <w:lang w:val="en-GB"/>
    </w:rPr>
  </w:style>
  <w:style w:type="character" w:styleId="Hyperlink">
    <w:name w:val="Hyperlink"/>
    <w:basedOn w:val="DefaultParagraphFont"/>
    <w:uiPriority w:val="99"/>
    <w:rsid w:val="00F85720"/>
    <w:rPr>
      <w:rFonts w:cs="Times New Roman"/>
      <w:color w:val="0000FF"/>
      <w:u w:val="single"/>
    </w:rPr>
  </w:style>
  <w:style w:type="character" w:styleId="CommentReference">
    <w:name w:val="annotation reference"/>
    <w:basedOn w:val="DefaultParagraphFont"/>
    <w:uiPriority w:val="99"/>
    <w:rsid w:val="00321F7B"/>
    <w:rPr>
      <w:rFonts w:cs="Times New Roman"/>
      <w:sz w:val="16"/>
      <w:szCs w:val="16"/>
    </w:rPr>
  </w:style>
  <w:style w:type="paragraph" w:styleId="CommentText">
    <w:name w:val="annotation text"/>
    <w:basedOn w:val="Normal"/>
    <w:link w:val="CommentTextChar"/>
    <w:uiPriority w:val="99"/>
    <w:rsid w:val="00321F7B"/>
    <w:rPr>
      <w:sz w:val="20"/>
      <w:szCs w:val="20"/>
    </w:rPr>
  </w:style>
  <w:style w:type="character" w:customStyle="1" w:styleId="CommentTextChar">
    <w:name w:val="Comment Text Char"/>
    <w:basedOn w:val="DefaultParagraphFont"/>
    <w:link w:val="CommentText"/>
    <w:uiPriority w:val="99"/>
    <w:locked/>
    <w:rsid w:val="00321F7B"/>
    <w:rPr>
      <w:rFonts w:cs="Times New Roman"/>
      <w:lang w:val="en-GB" w:eastAsia="en-US"/>
    </w:rPr>
  </w:style>
  <w:style w:type="paragraph" w:styleId="CommentSubject">
    <w:name w:val="annotation subject"/>
    <w:basedOn w:val="CommentText"/>
    <w:next w:val="CommentText"/>
    <w:link w:val="CommentSubjectChar"/>
    <w:uiPriority w:val="99"/>
    <w:rsid w:val="00321F7B"/>
    <w:rPr>
      <w:b/>
      <w:bCs/>
    </w:rPr>
  </w:style>
  <w:style w:type="character" w:customStyle="1" w:styleId="CommentSubjectChar">
    <w:name w:val="Comment Subject Char"/>
    <w:basedOn w:val="CommentTextChar"/>
    <w:link w:val="CommentSubject"/>
    <w:uiPriority w:val="99"/>
    <w:locked/>
    <w:rsid w:val="00321F7B"/>
    <w:rPr>
      <w:b/>
      <w:bCs/>
    </w:rPr>
  </w:style>
  <w:style w:type="paragraph" w:styleId="BalloonText">
    <w:name w:val="Balloon Text"/>
    <w:basedOn w:val="Normal"/>
    <w:link w:val="BalloonTextChar"/>
    <w:uiPriority w:val="99"/>
    <w:rsid w:val="00321F7B"/>
    <w:rPr>
      <w:rFonts w:ascii="Tahoma" w:hAnsi="Tahoma" w:cs="Tahoma"/>
      <w:sz w:val="16"/>
      <w:szCs w:val="16"/>
    </w:rPr>
  </w:style>
  <w:style w:type="character" w:customStyle="1" w:styleId="BalloonTextChar">
    <w:name w:val="Balloon Text Char"/>
    <w:basedOn w:val="DefaultParagraphFont"/>
    <w:link w:val="BalloonText"/>
    <w:uiPriority w:val="99"/>
    <w:locked/>
    <w:rsid w:val="00321F7B"/>
    <w:rPr>
      <w:rFonts w:ascii="Tahoma" w:hAnsi="Tahoma" w:cs="Tahoma"/>
      <w:sz w:val="16"/>
      <w:szCs w:val="16"/>
      <w:lang w:val="en-GB" w:eastAsia="en-US"/>
    </w:rPr>
  </w:style>
  <w:style w:type="paragraph" w:styleId="NormalWeb">
    <w:name w:val="Normal (Web)"/>
    <w:basedOn w:val="Normal"/>
    <w:uiPriority w:val="99"/>
    <w:rsid w:val="00321F7B"/>
    <w:pPr>
      <w:spacing w:before="100" w:beforeAutospacing="1" w:after="100" w:afterAutospacing="1"/>
    </w:pPr>
    <w:rPr>
      <w:lang w:val="en-US"/>
    </w:rPr>
  </w:style>
  <w:style w:type="paragraph" w:styleId="Header">
    <w:name w:val="header"/>
    <w:basedOn w:val="Normal"/>
    <w:link w:val="HeaderChar"/>
    <w:uiPriority w:val="99"/>
    <w:semiHidden/>
    <w:unhideWhenUsed/>
    <w:rsid w:val="00D54DFD"/>
    <w:pPr>
      <w:tabs>
        <w:tab w:val="center" w:pos="4513"/>
        <w:tab w:val="right" w:pos="9026"/>
      </w:tabs>
    </w:pPr>
  </w:style>
  <w:style w:type="character" w:customStyle="1" w:styleId="HeaderChar">
    <w:name w:val="Header Char"/>
    <w:basedOn w:val="DefaultParagraphFont"/>
    <w:link w:val="Header"/>
    <w:uiPriority w:val="99"/>
    <w:semiHidden/>
    <w:rsid w:val="00D54DFD"/>
    <w:rPr>
      <w:sz w:val="24"/>
      <w:szCs w:val="24"/>
      <w:lang w:val="en-GB"/>
    </w:rPr>
  </w:style>
  <w:style w:type="paragraph" w:styleId="Footer">
    <w:name w:val="footer"/>
    <w:basedOn w:val="Normal"/>
    <w:link w:val="FooterChar"/>
    <w:uiPriority w:val="99"/>
    <w:semiHidden/>
    <w:unhideWhenUsed/>
    <w:rsid w:val="00D54DFD"/>
    <w:pPr>
      <w:tabs>
        <w:tab w:val="center" w:pos="4513"/>
        <w:tab w:val="right" w:pos="9026"/>
      </w:tabs>
    </w:pPr>
  </w:style>
  <w:style w:type="character" w:customStyle="1" w:styleId="FooterChar">
    <w:name w:val="Footer Char"/>
    <w:basedOn w:val="DefaultParagraphFont"/>
    <w:link w:val="Footer"/>
    <w:uiPriority w:val="99"/>
    <w:semiHidden/>
    <w:rsid w:val="00D54DFD"/>
    <w:rPr>
      <w:sz w:val="24"/>
      <w:szCs w:val="24"/>
      <w:lang w:val="en-GB"/>
    </w:rPr>
  </w:style>
</w:styles>
</file>

<file path=word/webSettings.xml><?xml version="1.0" encoding="utf-8"?>
<w:webSettings xmlns:r="http://schemas.openxmlformats.org/officeDocument/2006/relationships" xmlns:w="http://schemas.openxmlformats.org/wordprocessingml/2006/main">
  <w:divs>
    <w:div w:id="37685949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hpsc.ie/hpsc/A-Z/Gastroenteric/VTEC/Guidance/ReportoftheHPSCSub-CommitteeonVerotoxigenicEcoli/"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950</Words>
  <Characters>4979</Characters>
  <Application>Microsoft Office Word</Application>
  <DocSecurity>0</DocSecurity>
  <Lines>82</Lines>
  <Paragraphs>46</Paragraphs>
  <ScaleCrop>false</ScaleCrop>
  <HeadingPairs>
    <vt:vector size="2" baseType="variant">
      <vt:variant>
        <vt:lpstr>Title</vt:lpstr>
      </vt:variant>
      <vt:variant>
        <vt:i4>1</vt:i4>
      </vt:variant>
    </vt:vector>
  </HeadingPairs>
  <TitlesOfParts>
    <vt:vector size="1" baseType="lpstr">
      <vt:lpstr>Department of Public Health,</vt:lpstr>
    </vt:vector>
  </TitlesOfParts>
  <Company>Hewlett-Packard Company</Company>
  <LinksUpToDate>false</LinksUpToDate>
  <CharactersWithSpaces>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Public Health,</dc:title>
  <dc:creator>MargaretB.OSullivan</dc:creator>
  <cp:lastModifiedBy>paulmckeown</cp:lastModifiedBy>
  <cp:revision>7</cp:revision>
  <cp:lastPrinted>2012-07-23T12:37:00Z</cp:lastPrinted>
  <dcterms:created xsi:type="dcterms:W3CDTF">2012-11-16T18:17:00Z</dcterms:created>
  <dcterms:modified xsi:type="dcterms:W3CDTF">2013-02-07T12:11:00Z</dcterms:modified>
</cp:coreProperties>
</file>